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sz w:val="24"/>
        </w:rPr>
      </w:pPr>
      <w:r>
        <w:rPr>
          <w:rFonts w:hint="eastAsia"/>
          <w:sz w:val="24"/>
        </w:rPr>
        <w:t>附件1：</w:t>
      </w:r>
    </w:p>
    <w:p>
      <w:pPr>
        <w:ind w:firstLine="1440" w:firstLineChars="600"/>
        <w:rPr>
          <w:rFonts w:hint="eastAsia"/>
          <w:sz w:val="24"/>
        </w:rPr>
      </w:pPr>
      <w:bookmarkStart w:id="0" w:name="_GoBack"/>
      <w:r>
        <w:rPr>
          <w:rFonts w:hint="eastAsia"/>
          <w:sz w:val="24"/>
        </w:rPr>
        <w:t>第十一届青年健身节优秀组织单位评分细则</w:t>
      </w:r>
    </w:p>
    <w:bookmarkEnd w:id="0"/>
    <w:p>
      <w:pPr>
        <w:rPr>
          <w:rFonts w:hint="eastAsia"/>
          <w:sz w:val="24"/>
        </w:rPr>
      </w:pPr>
      <w:r>
        <w:rPr>
          <w:rFonts w:hint="eastAsia"/>
          <w:sz w:val="24"/>
        </w:rPr>
        <w:t>一、学院总成绩计算方法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学院成绩=A*15%+B*30%+C*15%+D*10%+E*1</w:t>
      </w:r>
      <w:r>
        <w:rPr>
          <w:sz w:val="24"/>
        </w:rPr>
        <w:t>0</w:t>
      </w:r>
      <w:r>
        <w:rPr>
          <w:rFonts w:hint="eastAsia"/>
          <w:sz w:val="24"/>
        </w:rPr>
        <w:t>%+F*</w:t>
      </w:r>
      <w:r>
        <w:rPr>
          <w:sz w:val="24"/>
        </w:rPr>
        <w:t>20</w:t>
      </w:r>
      <w:r>
        <w:rPr>
          <w:rFonts w:hint="eastAsia"/>
          <w:sz w:val="24"/>
        </w:rPr>
        <w:t>%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A</w:t>
      </w:r>
      <w:r>
        <w:rPr>
          <w:sz w:val="24"/>
        </w:rPr>
        <w:t>.</w:t>
      </w:r>
      <w:r>
        <w:rPr>
          <w:rFonts w:hint="eastAsia"/>
          <w:sz w:val="24"/>
        </w:rPr>
        <w:t>各学院青年健身节组织活动得分。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B</w:t>
      </w:r>
      <w:r>
        <w:rPr>
          <w:sz w:val="24"/>
        </w:rPr>
        <w:t>.</w:t>
      </w:r>
      <w:r>
        <w:rPr>
          <w:rFonts w:hint="eastAsia"/>
          <w:sz w:val="24"/>
        </w:rPr>
        <w:t xml:space="preserve">各学院参加青年健身节竞赛类项目所获竞赛总成绩（包括五大球比赛、定向越野比赛）。.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C.各学院参加青年健身节阳光趣味运动会项目所获竞赛总成绩。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D.各学院组织开展健行培训班活动总分。</w:t>
      </w:r>
    </w:p>
    <w:p>
      <w:pPr>
        <w:rPr>
          <w:rFonts w:hint="eastAsia"/>
          <w:sz w:val="24"/>
        </w:rPr>
      </w:pPr>
      <w:r>
        <w:rPr>
          <w:sz w:val="24"/>
        </w:rPr>
        <w:t>E.</w:t>
      </w:r>
      <w:r>
        <w:rPr>
          <w:rFonts w:hint="eastAsia"/>
          <w:sz w:val="24"/>
        </w:rPr>
        <w:t>各学院组织开展主题团日活动总分。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F.各学院最终总结汇报答辩得分。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二、活动积分方法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1、青年健身节组织活动积分方法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每开展一个青年健身节活动（除了主题团日活动、健行培训班开展的活动）计2分，每入选一个精品活动计5分。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审核方法：提交后期活动照片3张及500字活动总结。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2、竞赛类项目积分方法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比赛成绩按比赛总名次进行排名，比赛前八名分别按 9，7，6，5，4，3，2，1 分计入青年健身节总成绩。青年健身节成绩带入2015年校运会学院总成绩。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3、阳光趣味运动会项目积分方法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录取名次与计分：各单项均录取前8名，不足8队（含8队）参加的比赛项目，按实际参赛队数减1录取名次，计分分别按9、7、6、5、4、3、2、1分计入青年健身节总成绩。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4、健行培训班积分方法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每开展一期健行实践活动并通过审核计</w:t>
      </w:r>
      <w:r>
        <w:rPr>
          <w:sz w:val="24"/>
        </w:rPr>
        <w:t>2</w:t>
      </w:r>
      <w:r>
        <w:rPr>
          <w:rFonts w:hint="eastAsia"/>
          <w:sz w:val="24"/>
        </w:rPr>
        <w:t>分，每入选一个健行培训“精品课程”计4分。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审核方法：提交活动申请表、后期活动照片影像资料及500字活动总结。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5、主题团日活动积分方法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开展主题团日活动的支部数和学院总支部数的比值再乘100总得分，每入选一个十佳团日活动计4分。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审核方法：提交后期活动照片影像资料及500字活动总结。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6、总结汇报答辩积分方法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答辩成绩按答辩分数进行排名，答辩前八名分别按 9，7，6，5，4，3，2，1 分计入青年健身节总成绩。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三、汇报答辩安排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1、评委组成：各院团委书记或分管体育的团委老师。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2、答辩人：各学院学生负责人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3、每个单位答辩时间：5分钟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4、答辩要求：制作PPT，除使用多媒体进行讲解外，可采取其它可行的形式进行展示，鼓励创新。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5、答辩时间地点另行通知（12月7日左右）。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D7A7C"/>
    <w:rsid w:val="432D7A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2015-12-04T01:20:00Z</dcterms:created>
  <dc:creator>Administrator</dc:creator>
  <cp:lastModifiedBy>Administrator</cp:lastModifiedBy>
  <dcterms:modified xsi:type="dcterms:W3CDTF">2015-12-04T01:21:00Z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