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CA71B"/>
    <w:p w14:paraId="3EDA6B83"/>
    <w:p w14:paraId="1A7096F5"/>
    <w:p w14:paraId="4CE32F6E"/>
    <w:p w14:paraId="300D3C77"/>
    <w:p w14:paraId="64B8B42E"/>
    <w:p w14:paraId="14D087EF">
      <w:pPr>
        <w:spacing w:line="700" w:lineRule="exac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中国石油大学（华东）</w:t>
      </w:r>
    </w:p>
    <w:p w14:paraId="5DF0482D">
      <w:pPr>
        <w:spacing w:line="700" w:lineRule="exact"/>
        <w:jc w:val="center"/>
        <w:rPr>
          <w:rFonts w:ascii="方正小标宋简体" w:eastAsia="方正小标宋简体"/>
          <w:sz w:val="72"/>
          <w:szCs w:val="72"/>
        </w:rPr>
      </w:pPr>
    </w:p>
    <w:p w14:paraId="430473BD">
      <w:pPr>
        <w:spacing w:line="480" w:lineRule="auto"/>
        <w:jc w:val="center"/>
        <w:rPr>
          <w:rFonts w:ascii="方正小标宋简体" w:hAnsi="黑体" w:eastAsia="方正小标宋简体"/>
          <w:sz w:val="56"/>
          <w:szCs w:val="72"/>
        </w:rPr>
      </w:pPr>
      <w:r>
        <w:rPr>
          <w:rFonts w:hint="eastAsia" w:ascii="方正小标宋简体" w:hAnsi="黑体" w:eastAsia="方正小标宋简体"/>
          <w:sz w:val="56"/>
          <w:szCs w:val="72"/>
        </w:rPr>
        <w:t>202</w:t>
      </w:r>
      <w:r>
        <w:rPr>
          <w:rFonts w:hint="eastAsia" w:ascii="方正小标宋简体" w:hAnsi="黑体" w:eastAsia="方正小标宋简体"/>
          <w:sz w:val="56"/>
          <w:szCs w:val="72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56"/>
          <w:szCs w:val="72"/>
        </w:rPr>
        <w:t>-202</w:t>
      </w:r>
      <w:r>
        <w:rPr>
          <w:rFonts w:hint="eastAsia" w:ascii="方正小标宋简体" w:hAnsi="黑体" w:eastAsia="方正小标宋简体"/>
          <w:sz w:val="56"/>
          <w:szCs w:val="72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56"/>
          <w:szCs w:val="72"/>
        </w:rPr>
        <w:t>学年“优秀学生会”</w:t>
      </w:r>
    </w:p>
    <w:p w14:paraId="77E501CA">
      <w:pPr>
        <w:spacing w:line="480" w:lineRule="auto"/>
        <w:jc w:val="center"/>
        <w:rPr>
          <w:rFonts w:ascii="方正小标宋简体" w:hAnsi="黑体" w:eastAsia="方正小标宋简体"/>
          <w:sz w:val="56"/>
          <w:szCs w:val="72"/>
        </w:rPr>
      </w:pPr>
      <w:r>
        <w:rPr>
          <w:rFonts w:hint="eastAsia" w:ascii="方正小标宋简体" w:hAnsi="黑体" w:eastAsia="方正小标宋简体"/>
          <w:sz w:val="56"/>
          <w:szCs w:val="72"/>
        </w:rPr>
        <w:t>申报支撑材料</w:t>
      </w:r>
    </w:p>
    <w:p w14:paraId="6C010D2E">
      <w:pPr>
        <w:rPr>
          <w:rFonts w:ascii="方正小标宋简体" w:eastAsia="方正小标宋简体"/>
          <w:sz w:val="52"/>
          <w:szCs w:val="56"/>
        </w:rPr>
      </w:pPr>
    </w:p>
    <w:p w14:paraId="40800A6F">
      <w:pPr>
        <w:rPr>
          <w:rFonts w:ascii="方正小标宋简体" w:eastAsia="方正小标宋简体"/>
          <w:sz w:val="52"/>
          <w:szCs w:val="56"/>
        </w:rPr>
      </w:pPr>
    </w:p>
    <w:p w14:paraId="36FDA6AE">
      <w:pPr>
        <w:rPr>
          <w:rFonts w:ascii="方正小标宋简体" w:eastAsia="方正小标宋简体"/>
          <w:sz w:val="52"/>
          <w:szCs w:val="56"/>
        </w:rPr>
      </w:pPr>
    </w:p>
    <w:p w14:paraId="08F6A4FE">
      <w:pPr>
        <w:rPr>
          <w:rFonts w:ascii="方正小标宋简体" w:eastAsia="方正小标宋简体"/>
          <w:sz w:val="52"/>
          <w:szCs w:val="56"/>
        </w:rPr>
      </w:pPr>
    </w:p>
    <w:p w14:paraId="49EA805C"/>
    <w:p w14:paraId="5D6B3845">
      <w:pPr>
        <w:snapToGrid w:val="0"/>
        <w:spacing w:line="360" w:lineRule="auto"/>
        <w:ind w:firstLine="1234" w:firstLineChars="343"/>
        <w:rPr>
          <w:rFonts w:ascii="仿宋_GB2312" w:eastAsia="仿宋_GB2312"/>
          <w:sz w:val="36"/>
          <w:szCs w:val="32"/>
        </w:rPr>
      </w:pPr>
    </w:p>
    <w:p w14:paraId="74E2E8DA">
      <w:pPr>
        <w:snapToGrid w:val="0"/>
        <w:spacing w:line="360" w:lineRule="auto"/>
        <w:ind w:firstLine="1234" w:firstLineChars="343"/>
      </w:pPr>
      <w:r>
        <w:rPr>
          <w:rFonts w:hint="eastAsia" w:ascii="仿宋_GB2312" w:eastAsia="仿宋_GB2312"/>
          <w:sz w:val="36"/>
          <w:szCs w:val="32"/>
        </w:rPr>
        <w:t>申报单位:</w:t>
      </w:r>
      <w:r>
        <w:rPr>
          <w:rFonts w:hint="eastAsia" w:ascii="仿宋_GB2312"/>
          <w:sz w:val="36"/>
          <w:szCs w:val="32"/>
        </w:rPr>
        <w:t xml:space="preserve"> </w:t>
      </w:r>
      <w:r>
        <w:rPr>
          <w:rFonts w:hint="eastAsia" w:ascii="仿宋_GB2312"/>
          <w:sz w:val="36"/>
          <w:szCs w:val="32"/>
          <w:u w:val="single"/>
        </w:rPr>
        <w:t xml:space="preserve">  </w:t>
      </w:r>
      <w:r>
        <w:rPr>
          <w:rFonts w:ascii="仿宋_GB2312"/>
          <w:sz w:val="36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sz w:val="36"/>
          <w:szCs w:val="32"/>
          <w:u w:val="single"/>
        </w:rPr>
        <w:t xml:space="preserve">           </w:t>
      </w:r>
      <w:r>
        <w:rPr>
          <w:rFonts w:hint="eastAsia" w:ascii="仿宋_GB2312"/>
          <w:sz w:val="36"/>
          <w:szCs w:val="32"/>
          <w:u w:val="single"/>
        </w:rPr>
        <w:t xml:space="preserve">    </w:t>
      </w:r>
    </w:p>
    <w:p w14:paraId="66D17BBC">
      <w:pPr>
        <w:snapToGrid w:val="0"/>
        <w:spacing w:line="544" w:lineRule="atLeast"/>
        <w:jc w:val="center"/>
      </w:pPr>
    </w:p>
    <w:p w14:paraId="27ECAE38">
      <w:pPr>
        <w:snapToGrid w:val="0"/>
        <w:spacing w:line="544" w:lineRule="atLeast"/>
        <w:jc w:val="center"/>
      </w:pPr>
    </w:p>
    <w:p w14:paraId="4053A05C">
      <w:pPr>
        <w:snapToGrid w:val="0"/>
        <w:spacing w:line="544" w:lineRule="atLeast"/>
        <w:jc w:val="center"/>
      </w:pPr>
    </w:p>
    <w:p w14:paraId="18A06463">
      <w:pPr>
        <w:snapToGrid w:val="0"/>
        <w:spacing w:before="312" w:beforeLines="100" w:line="532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中国石油大学（华东）学生会、研究生会</w:t>
      </w:r>
    </w:p>
    <w:p w14:paraId="45A3C884">
      <w:pPr>
        <w:widowControl/>
        <w:snapToGrid w:val="0"/>
        <w:spacing w:line="360" w:lineRule="auto"/>
        <w:jc w:val="center"/>
        <w:rPr>
          <w:rFonts w:ascii="楷体_GB2312" w:hAnsi="黑体" w:eastAsia="楷体_GB2312" w:cs="宋体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楷体_GB2312" w:hAnsi="黑体" w:eastAsia="楷体_GB2312" w:cs="宋体"/>
          <w:color w:val="000000"/>
          <w:kern w:val="0"/>
          <w:sz w:val="32"/>
          <w:szCs w:val="32"/>
        </w:rPr>
        <w:t>月</w:t>
      </w:r>
    </w:p>
    <w:p w14:paraId="15E316B1">
      <w:pPr>
        <w:widowControl/>
        <w:snapToGrid w:val="0"/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申报指标</w:t>
      </w:r>
    </w:p>
    <w:p w14:paraId="5A035068">
      <w:pPr>
        <w:widowControl/>
        <w:snapToGrid w:val="0"/>
        <w:spacing w:line="360" w:lineRule="auto"/>
        <w:rPr>
          <w:rFonts w:hint="eastAsia" w:ascii="宋体" w:hAnsi="宋体" w:eastAsia="宋体" w:cs="宋体"/>
          <w:color w:val="FF0000"/>
          <w:kern w:val="0"/>
          <w:sz w:val="28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32"/>
        </w:rPr>
        <w:t>例：B1.  加强理论学习，以习近平新时代中国特色社会主义思想为指导，开展深入学习党的二十大和二十届二中、三中全会精神等主题活动，全面贯彻党的教育方针和全国教育大会精神，引导团员和青年感悟精神、积极进取。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（宋体 四号 加粗 首行缩进2字符）</w:t>
      </w:r>
    </w:p>
    <w:p w14:paraId="71395DB2">
      <w:pPr>
        <w:widowControl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32"/>
        </w:rPr>
        <w:t>学生会对照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  <w:t>XX精神</w:t>
      </w:r>
      <w:r>
        <w:rPr>
          <w:rFonts w:hint="default" w:ascii="宋体" w:hAnsi="宋体" w:eastAsia="宋体" w:cs="宋体"/>
          <w:color w:val="000000"/>
          <w:kern w:val="0"/>
          <w:sz w:val="28"/>
          <w:szCs w:val="32"/>
        </w:rPr>
        <w:t xml:space="preserve">分别开展 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  <w:t>X</w:t>
      </w:r>
      <w:r>
        <w:rPr>
          <w:rFonts w:hint="default" w:ascii="宋体" w:hAnsi="宋体" w:eastAsia="宋体" w:cs="宋体"/>
          <w:color w:val="000000"/>
          <w:kern w:val="0"/>
          <w:sz w:val="28"/>
          <w:szCs w:val="32"/>
        </w:rPr>
        <w:t>次专题学习讨论。学生会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  <w:t>所</w:t>
      </w:r>
      <w:r>
        <w:rPr>
          <w:rFonts w:hint="default" w:ascii="宋体" w:hAnsi="宋体" w:eastAsia="宋体" w:cs="宋体"/>
          <w:color w:val="000000"/>
          <w:kern w:val="0"/>
          <w:sz w:val="28"/>
          <w:szCs w:val="32"/>
        </w:rPr>
        <w:t>成立的功能型团支部以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  <w:t>XX</w:t>
      </w:r>
      <w:r>
        <w:rPr>
          <w:rFonts w:hint="default" w:ascii="宋体" w:hAnsi="宋体" w:eastAsia="宋体" w:cs="宋体"/>
          <w:color w:val="000000"/>
          <w:kern w:val="0"/>
          <w:sz w:val="28"/>
          <w:szCs w:val="32"/>
        </w:rPr>
        <w:t>方式开展学习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val="en-US" w:eastAsia="zh-CN"/>
        </w:rPr>
        <w:t>X次，</w:t>
      </w:r>
      <w:r>
        <w:rPr>
          <w:rFonts w:ascii="宋体" w:hAnsi="宋体" w:eastAsia="宋体" w:cs="宋体"/>
          <w:color w:val="000000"/>
          <w:kern w:val="0"/>
          <w:sz w:val="28"/>
          <w:szCs w:val="32"/>
        </w:rPr>
        <w:t>参与人数累计X。开展具有影响力的主题教育X次，代表性主题教育列举2-3项，可通过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32"/>
        </w:rPr>
        <w:t>图表、照片、新闻链接</w:t>
      </w:r>
      <w:r>
        <w:rPr>
          <w:rFonts w:ascii="宋体" w:hAnsi="宋体" w:eastAsia="宋体" w:cs="宋体"/>
          <w:color w:val="000000"/>
          <w:kern w:val="0"/>
          <w:sz w:val="28"/>
          <w:szCs w:val="32"/>
        </w:rPr>
        <w:t>等形式体现。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（宋体 四号 首行缩进2字符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  <w:lang w:val="en-US" w:eastAsia="zh-CN"/>
        </w:rPr>
        <w:t xml:space="preserve"> 重点可加粗</w:t>
      </w:r>
      <w:r>
        <w:rPr>
          <w:rFonts w:hint="eastAsia" w:ascii="宋体" w:hAnsi="宋体" w:eastAsia="宋体" w:cs="宋体"/>
          <w:color w:val="FF0000"/>
          <w:kern w:val="0"/>
          <w:sz w:val="28"/>
          <w:szCs w:val="32"/>
        </w:rPr>
        <w:t>）</w:t>
      </w:r>
      <w:bookmarkStart w:id="0" w:name="_GoBack"/>
      <w:bookmarkEnd w:id="0"/>
    </w:p>
    <w:p w14:paraId="57E799DC"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eastAsia="zh-CN"/>
        </w:rPr>
        <w:drawing>
          <wp:inline distT="0" distB="0" distL="114300" distR="114300">
            <wp:extent cx="4684395" cy="3258185"/>
            <wp:effectExtent l="0" t="0" r="9525" b="3175"/>
            <wp:docPr id="1" name="图片 1" descr="4f647683d09deb5c2f10d48f3eb58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647683d09deb5c2f10d48f3eb589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5B876">
      <w:pPr>
        <w:widowControl/>
        <w:snapToGrid w:val="0"/>
        <w:spacing w:line="360" w:lineRule="auto"/>
        <w:jc w:val="center"/>
        <w:rPr>
          <w:rFonts w:ascii="楷体" w:hAnsi="楷体" w:eastAsia="楷体" w:cs="宋体"/>
          <w:color w:val="FF0000"/>
          <w:kern w:val="0"/>
          <w:szCs w:val="21"/>
        </w:rPr>
      </w:pPr>
      <w:r>
        <w:rPr>
          <w:rFonts w:hint="eastAsia" w:ascii="楷体" w:hAnsi="楷体" w:eastAsia="楷体"/>
          <w:color w:val="292929"/>
          <w:szCs w:val="21"/>
          <w:lang w:val="en-US" w:eastAsia="zh-CN"/>
        </w:rPr>
        <w:t>第二期组织学习会</w:t>
      </w:r>
      <w:r>
        <w:rPr>
          <w:rFonts w:hint="eastAsia" w:ascii="楷体" w:hAnsi="楷体" w:eastAsia="楷体" w:cs="宋体"/>
          <w:color w:val="FF0000"/>
          <w:kern w:val="0"/>
          <w:szCs w:val="21"/>
        </w:rPr>
        <w:t>（楷体 五号）</w:t>
      </w:r>
    </w:p>
    <w:p w14:paraId="28BB5295">
      <w:pPr>
        <w:widowControl/>
        <w:snapToGrid w:val="0"/>
        <w:spacing w:line="360" w:lineRule="auto"/>
        <w:rPr>
          <w:rFonts w:ascii="楷体" w:hAnsi="楷体" w:eastAsia="楷体" w:cs="宋体"/>
          <w:color w:val="000000"/>
          <w:kern w:val="0"/>
          <w:sz w:val="28"/>
          <w:szCs w:val="21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1"/>
        </w:rPr>
        <w:t>【新闻】（链接、名称）</w:t>
      </w:r>
    </w:p>
    <w:p w14:paraId="4D6F8207">
      <w:pPr>
        <w:widowControl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32"/>
        </w:rPr>
      </w:pPr>
    </w:p>
    <w:p w14:paraId="5DC8E206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7DA073-6A94-426B-96AD-BFB10C98FF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BD84379-E1B0-4EB5-84EB-AA3E8B2C16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79EC9F-F701-4245-8481-A0ECA92DC34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68501B-718E-4FF1-AC52-F748AA81870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B6214CF-98A7-4F8E-A954-16E956E68BC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iNDJhNTNjMGMzNTEwZGNhMDY1ZTZmZjhjZjljZjUifQ=="/>
  </w:docVars>
  <w:rsids>
    <w:rsidRoot w:val="005C4FA5"/>
    <w:rsid w:val="00037F77"/>
    <w:rsid w:val="00066DDB"/>
    <w:rsid w:val="002E021B"/>
    <w:rsid w:val="00300AB6"/>
    <w:rsid w:val="00306B6B"/>
    <w:rsid w:val="00353785"/>
    <w:rsid w:val="00540B05"/>
    <w:rsid w:val="005C4FA5"/>
    <w:rsid w:val="009512E3"/>
    <w:rsid w:val="009A2186"/>
    <w:rsid w:val="00AE1F3F"/>
    <w:rsid w:val="00ED535B"/>
    <w:rsid w:val="00F600E1"/>
    <w:rsid w:val="00F97BF2"/>
    <w:rsid w:val="00FC17B3"/>
    <w:rsid w:val="0AA96AD0"/>
    <w:rsid w:val="0E150433"/>
    <w:rsid w:val="0E4E0B87"/>
    <w:rsid w:val="11244BBE"/>
    <w:rsid w:val="16AF07F6"/>
    <w:rsid w:val="1B497E6F"/>
    <w:rsid w:val="3FBA0B4E"/>
    <w:rsid w:val="44452569"/>
    <w:rsid w:val="4DA13148"/>
    <w:rsid w:val="4DF10F03"/>
    <w:rsid w:val="50B213CE"/>
    <w:rsid w:val="603F6B8B"/>
    <w:rsid w:val="657A187E"/>
    <w:rsid w:val="76FE4411"/>
    <w:rsid w:val="7B9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7A85B-87B4-40D1-B154-EC35DC375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329</Characters>
  <Lines>2</Lines>
  <Paragraphs>1</Paragraphs>
  <TotalTime>13</TotalTime>
  <ScaleCrop>false</ScaleCrop>
  <LinksUpToDate>false</LinksUpToDate>
  <CharactersWithSpaces>360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2024-03-16T07:30:00Z</dcterms:created>
  <dc:creator>dell</dc:creator>
  <cp:lastModifiedBy>Zzeroforover</cp:lastModifiedBy>
  <dcterms:modified xsi:type="dcterms:W3CDTF">2026-03-18T09:43:10Z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36AEEA0628B14BBFAAFE8C47B3AB5F72_13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2024-03-16T07:30:11Z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45f2be4d-951e-4d52-97d6-57e6363b56fb</vt:lpwstr>
  </property>
  <property fmtid="{D5CDD505-2E9C-101B-9397-08002B2CF9AE}" pid="9" name="MSIP_Label_defa4170-0d19-0005-0004-bc88714345d2_ActionId">
    <vt:lpwstr>77775080-9903-4287-ab43-d34f4fa4b448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KSOTemplateDocerSaveRecord">
    <vt:lpwstr>eyJoZGlkIjoiYTNhNmUzNDYwMGQ5ZTRjYmNmMjg3NmZiNTkyZjVkZWUiLCJ1c2VySWQiOiIxMjgwNjU4MTM2In0=</vt:lpwstr>
  </property>
</Properties>
</file>