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560"/>
        <w:textAlignment w:val="baseline"/>
        <w:rPr>
          <w:rFonts w:ascii="仿宋_GB2312" w:hAnsi="宋体" w:eastAsia="仿宋_GB2312" w:cs="宋体"/>
          <w:kern w:val="0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附件</w:t>
      </w:r>
      <w:r>
        <w:rPr>
          <w:rFonts w:ascii="仿宋_GB2312" w:hAnsi="宋体" w:eastAsia="仿宋_GB2312"/>
          <w:kern w:val="0"/>
          <w:sz w:val="28"/>
          <w:szCs w:val="28"/>
        </w:rPr>
        <w:t>1</w:t>
      </w: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：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中国石油大学优秀共青团干部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申报条件和评选办法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一、评选条件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 理想信念坚定。对党忠诚，自觉增强“四个意识”、坚定“四个自信”、做到“两个维护”，坚定共产主义远大理想和中国特色社会主义共同理想，自觉用习近平新时代中国特色社会主义思想武装头脑，带头学习贯彻习近平总书记关于青年工作的重要思想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 工作能力过硬。注重提高青年群众工作本领，带头向书本学习、向实践学习、向青年学习，勤于思考钻研，善于开展理论政策宣讲和思想引领，善于把握青年脉搏、组织发动青年，带头贯彻中央八项规定及其实施细则精神，落实共青团中央六条规定，从严从实推动工作、实绩突出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3. 工作作风优良。自觉践行群众路线、树牢群众观点，心系广大青年，带头密切联系青年、热心服务青年、反映青年呼声，热爱党的青年工作，坚持担当实干，善于改革创新，有强烈的事业心和责任感，遵纪守法、廉洁自律，勇于开展自我批评，自觉接受组织和团员青年的监督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4. 学生团干部2023年度在所在团支部团员教育评议中获得“优秀”等次。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5.  本年度内累计担任专兼职团干部达半年以上。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二、评选办法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1.在校生团干部及青年教师团干部均可参加评选。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各学院（部）确定优秀共青团干部的数量不超过本学院（部）团员总数的3%（本年度红旗团委获评单位获评比例不超过6%，计算后不足一个名额的按照一个名额计算）。各校级学生组织推荐名额应不多于学生组织五四表彰申报名额分配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</w:rPr>
        <w:t>3.4月1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</w:rPr>
        <w:t>日前由学院（部）团委、各校级学生组织评比和推荐并将评选结果填报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《优秀共青团干部申报表》（附件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）、《五四表彰申报情况汇总表》（附件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），上报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</w:rPr>
        <w:t>校团委审核，通过校团委审核后获评优秀共青团干部。</w:t>
      </w:r>
    </w:p>
    <w:p>
      <w:pPr>
        <w:snapToGrid w:val="0"/>
        <w:spacing w:line="560" w:lineRule="exact"/>
        <w:ind w:firstLine="560"/>
        <w:textAlignment w:val="baseline"/>
        <w:rPr>
          <w:rFonts w:ascii="仿宋_GB2312" w:eastAsia="仿宋_GB2312"/>
          <w:sz w:val="28"/>
          <w:szCs w:val="28"/>
        </w:rPr>
      </w:pPr>
    </w:p>
    <w:p>
      <w:pPr>
        <w:widowControl/>
        <w:spacing w:line="360" w:lineRule="auto"/>
        <w:ind w:firstLine="560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  <w:sectPr>
          <w:headerReference r:id="rId3" w:type="default"/>
          <w:headerReference r:id="rId4" w:type="even"/>
          <w:pgSz w:w="11906" w:h="16838"/>
          <w:pgMar w:top="1440" w:right="1416" w:bottom="1440" w:left="141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ind w:firstLine="560"/>
        <w:textAlignment w:val="baseline"/>
        <w:rPr>
          <w:rFonts w:ascii="仿宋_GB2312" w:hAnsi="宋体" w:eastAsia="仿宋_GB2312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附件</w:t>
      </w:r>
      <w:r>
        <w:rPr>
          <w:rFonts w:ascii="仿宋_GB2312" w:hAnsi="宋体" w:eastAsia="仿宋_GB2312"/>
          <w:kern w:val="0"/>
          <w:sz w:val="28"/>
          <w:szCs w:val="28"/>
        </w:rPr>
        <w:t>2</w:t>
      </w: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：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中国石油大学优秀共青团员</w:t>
      </w:r>
    </w:p>
    <w:p>
      <w:pPr>
        <w:snapToGrid w:val="0"/>
        <w:spacing w:line="560" w:lineRule="exact"/>
        <w:ind w:firstLine="880"/>
        <w:jc w:val="center"/>
        <w:textAlignment w:val="baseline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评选条件和评选办法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一、评选条件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理想远大、信念坚定。带头学习党的科学理论特别是习近平新时代中国特色社会主义思想，树立共产主义远大理想和中国特色社会主义共同理想，增强“四个意识”、坚定“四个自信”、做到“两个维护”，自觉践行社会主义核心价值观，传承中华优秀传统文化，大力弘扬爱国主义精神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刻苦学习、锐意创新。带头立足岗位、苦练本领、创先争优，热爱劳动、刻苦学习、崇尚实干，努力成为青年先锋，团结带动青年作用明显。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艰苦奋斗、无私奉献。带头站稳人民立场，脚踏实地、求真务实，吃苦在前、享受在后，参与志愿服务、社会实践等社会活动表现突出。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崇德向善、严守纪律。带头明大德、守公德、严私德，树立集体主义思想，严格遵纪守法，严格履行团员义务、正确行使团员权利，努力完成组织分配的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工作。在202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年度团员教育评议中获得“优秀”等次。</w:t>
      </w:r>
      <w:bookmarkStart w:id="0" w:name="_GoBack"/>
      <w:bookmarkEnd w:id="0"/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4.团龄在一年以上（截至本年度3月31日）。</w:t>
      </w:r>
    </w:p>
    <w:p>
      <w:pPr>
        <w:widowControl/>
        <w:spacing w:line="576" w:lineRule="exact"/>
        <w:ind w:firstLine="640" w:firstLineChars="200"/>
        <w:rPr>
          <w:rFonts w:eastAsia="黑体"/>
          <w:color w:val="292929"/>
          <w:kern w:val="0"/>
          <w:sz w:val="32"/>
          <w:szCs w:val="32"/>
          <w:lang w:val="zh-CN"/>
        </w:rPr>
      </w:pPr>
      <w:r>
        <w:rPr>
          <w:rFonts w:hint="eastAsia" w:eastAsia="黑体"/>
          <w:color w:val="292929"/>
          <w:kern w:val="0"/>
          <w:sz w:val="32"/>
          <w:szCs w:val="32"/>
          <w:lang w:val="zh-CN"/>
        </w:rPr>
        <w:t>二、评选办法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1.具有团籍的我校在校团员均可参加评选。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2.各学院（部）确定优秀共青团员的数量不超过本学院（部）团员总数的5%（本年度红旗团委获评单位获评比例不超过10%，计算后不足一个名额的按照一个名额计算）。各校级学生组织推荐名额应不多于学生组织五四表彰申报名额分配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。</w:t>
      </w:r>
    </w:p>
    <w:p>
      <w:pPr>
        <w:widowControl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3.4月1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日前由学院（部）团委、各校级学生组织评比和推荐并将评选结果填报《优秀共青团员申报表》（附件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）、《五四表彰申报情况汇总表》（附件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92929"/>
          <w:kern w:val="0"/>
          <w:sz w:val="32"/>
          <w:szCs w:val="32"/>
          <w:lang w:val="zh-CN"/>
        </w:rPr>
        <w:t>），上报校团委审核，通过校团委审核后获评优秀共青团员。</w:t>
      </w: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ind w:firstLine="640" w:firstLineChars="200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color w:val="292929"/>
          <w:kern w:val="0"/>
          <w:sz w:val="32"/>
          <w:szCs w:val="32"/>
          <w:lang w:val="zh-CN"/>
        </w:rPr>
        <w:sectPr>
          <w:pgSz w:w="11906" w:h="16838"/>
          <w:pgMar w:top="1134" w:right="1418" w:bottom="1134" w:left="1418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00" w:lineRule="auto"/>
        <w:ind w:firstLine="560"/>
        <w:textAlignment w:val="baseline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00" w:lineRule="auto"/>
        <w:ind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napToGrid w:val="0"/>
        <w:spacing w:line="300" w:lineRule="auto"/>
        <w:ind w:firstLine="560"/>
        <w:textAlignment w:val="baseline"/>
        <w:rPr>
          <w:rFonts w:ascii="仿宋_GB2312" w:eastAsia="仿宋_GB2312"/>
          <w:sz w:val="28"/>
          <w:szCs w:val="28"/>
        </w:rPr>
      </w:pPr>
    </w:p>
    <w:p>
      <w:pPr>
        <w:snapToGrid w:val="0"/>
        <w:spacing w:after="240" w:line="560" w:lineRule="exact"/>
        <w:ind w:firstLine="720"/>
        <w:jc w:val="center"/>
        <w:textAlignment w:val="baseline"/>
        <w:rPr>
          <w:rFonts w:ascii="方正小标宋简体" w:hAnsi="黑体" w:eastAsia="方正小标宋简体"/>
          <w:kern w:val="0"/>
          <w:sz w:val="36"/>
          <w:szCs w:val="30"/>
          <w:lang w:val="zh-CN"/>
        </w:rPr>
      </w:pPr>
      <w:r>
        <w:rPr>
          <w:rFonts w:hint="eastAsia" w:ascii="方正小标宋简体" w:hAnsi="黑体" w:eastAsia="方正小标宋简体"/>
          <w:kern w:val="0"/>
          <w:sz w:val="36"/>
          <w:szCs w:val="30"/>
          <w:lang w:val="zh-CN"/>
        </w:rPr>
        <w:t>中国石油大学</w:t>
      </w:r>
      <w:r>
        <w:rPr>
          <w:rFonts w:ascii="方正小标宋简体" w:hAnsi="黑体" w:eastAsia="方正小标宋简体"/>
          <w:kern w:val="0"/>
          <w:sz w:val="36"/>
          <w:szCs w:val="30"/>
          <w:lang w:val="zh-CN"/>
        </w:rPr>
        <w:t>202</w:t>
      </w:r>
      <w:r>
        <w:rPr>
          <w:rFonts w:hint="eastAsia" w:ascii="方正小标宋简体" w:hAnsi="黑体" w:eastAsia="方正小标宋简体"/>
          <w:kern w:val="0"/>
          <w:sz w:val="36"/>
          <w:szCs w:val="30"/>
        </w:rPr>
        <w:t>3</w:t>
      </w:r>
      <w:r>
        <w:rPr>
          <w:rFonts w:hint="eastAsia" w:ascii="方正小标宋简体" w:hAnsi="黑体" w:eastAsia="方正小标宋简体"/>
          <w:kern w:val="0"/>
          <w:sz w:val="36"/>
          <w:szCs w:val="30"/>
          <w:lang w:val="zh-CN"/>
        </w:rPr>
        <w:t>年度五四表彰申报情况汇总表</w:t>
      </w:r>
    </w:p>
    <w:p>
      <w:pPr>
        <w:snapToGrid w:val="0"/>
        <w:spacing w:line="240" w:lineRule="atLeast"/>
        <w:ind w:firstLine="480"/>
        <w:textAlignment w:val="baseline"/>
        <w:rPr>
          <w:rFonts w:ascii="仿宋_GB2312" w:hAnsi="华文中宋" w:eastAsia="仿宋_GB2312"/>
          <w:kern w:val="0"/>
          <w:sz w:val="24"/>
          <w:szCs w:val="28"/>
          <w:lang w:val="zh-CN"/>
        </w:rPr>
      </w:pPr>
      <w:r>
        <w:rPr>
          <w:rFonts w:hint="eastAsia" w:ascii="仿宋_GB2312" w:hAnsi="华文中宋" w:eastAsia="仿宋_GB2312"/>
          <w:kern w:val="0"/>
          <w:sz w:val="24"/>
          <w:szCs w:val="28"/>
          <w:lang w:val="zh-CN"/>
        </w:rPr>
        <w:t>单位名称：</w:t>
      </w:r>
      <w:r>
        <w:rPr>
          <w:rFonts w:hint="eastAsia" w:ascii="仿宋_GB2312" w:hAnsi="华文中宋" w:eastAsia="仿宋_GB2312"/>
          <w:kern w:val="0"/>
          <w:sz w:val="24"/>
          <w:szCs w:val="28"/>
          <w:u w:val="single" w:color="000000"/>
          <w:lang w:val="zh-CN"/>
        </w:rPr>
        <w:t xml:space="preserve">                 </w:t>
      </w:r>
      <w:r>
        <w:rPr>
          <w:rFonts w:hint="eastAsia" w:ascii="仿宋_GB2312" w:hAnsi="华文中宋" w:eastAsia="仿宋_GB2312"/>
          <w:kern w:val="0"/>
          <w:sz w:val="24"/>
          <w:szCs w:val="28"/>
          <w:lang w:val="zh-CN"/>
        </w:rPr>
        <w:t xml:space="preserve"> （章）</w:t>
      </w:r>
    </w:p>
    <w:p>
      <w:pPr>
        <w:snapToGrid w:val="0"/>
        <w:spacing w:line="240" w:lineRule="atLeast"/>
        <w:ind w:firstLine="480"/>
        <w:textAlignment w:val="baseline"/>
        <w:rPr>
          <w:rFonts w:ascii="仿宋_GB2312" w:hAnsi="华文中宋" w:eastAsia="仿宋_GB2312"/>
          <w:kern w:val="0"/>
          <w:sz w:val="24"/>
          <w:szCs w:val="28"/>
          <w:lang w:val="zh-CN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6"/>
        <w:gridCol w:w="3611"/>
        <w:gridCol w:w="3096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818" w:type="pct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学院团支部总数</w:t>
            </w:r>
          </w:p>
        </w:tc>
        <w:tc>
          <w:tcPr>
            <w:tcW w:w="1221" w:type="pct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（个）</w:t>
            </w:r>
          </w:p>
        </w:tc>
        <w:tc>
          <w:tcPr>
            <w:tcW w:w="1047" w:type="pct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学院共青团员数</w:t>
            </w:r>
          </w:p>
        </w:tc>
        <w:tc>
          <w:tcPr>
            <w:tcW w:w="914" w:type="pct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818" w:type="pct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优秀团干部申报人数</w:t>
            </w:r>
          </w:p>
        </w:tc>
        <w:tc>
          <w:tcPr>
            <w:tcW w:w="3182" w:type="pct"/>
            <w:gridSpan w:val="3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818" w:type="pct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优秀共青团员申报人数</w:t>
            </w:r>
          </w:p>
        </w:tc>
        <w:tc>
          <w:tcPr>
            <w:tcW w:w="3182" w:type="pct"/>
            <w:gridSpan w:val="3"/>
            <w:vAlign w:val="center"/>
          </w:tcPr>
          <w:p>
            <w:pPr>
              <w:snapToGrid w:val="0"/>
              <w:spacing w:line="300" w:lineRule="auto"/>
              <w:ind w:firstLine="480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>
      <w:pPr>
        <w:snapToGrid w:val="0"/>
        <w:spacing w:line="300" w:lineRule="auto"/>
        <w:textAlignment w:val="baseline"/>
        <w:rPr>
          <w:sz w:val="20"/>
        </w:rPr>
      </w:pP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31644-26DF-4BE9-B787-43E225D34F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E4E905-CCE3-489F-99CB-16F20308EE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3F094E-6E94-406D-9FE4-26F6D5DD96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44D7F7A-CA1D-4644-94B9-0D8867BDED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13BE8DC-E4A5-4EFC-9EBC-F19B301F29D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TdiODIxNDNlZGRhNjFjOGMxZjM0MDg1NTk0YTQifQ=="/>
    <w:docVar w:name="KSO_WPS_MARK_KEY" w:val="07f01c82-c968-45ba-94e6-1bf9b21d920f"/>
  </w:docVars>
  <w:rsids>
    <w:rsidRoot w:val="00FB723F"/>
    <w:rsid w:val="000039AA"/>
    <w:rsid w:val="00017834"/>
    <w:rsid w:val="00093E96"/>
    <w:rsid w:val="00112D3B"/>
    <w:rsid w:val="00117845"/>
    <w:rsid w:val="0016147A"/>
    <w:rsid w:val="00166085"/>
    <w:rsid w:val="001C16BA"/>
    <w:rsid w:val="001D45EE"/>
    <w:rsid w:val="001E10C3"/>
    <w:rsid w:val="001F2388"/>
    <w:rsid w:val="00242798"/>
    <w:rsid w:val="00247B17"/>
    <w:rsid w:val="00291479"/>
    <w:rsid w:val="00292549"/>
    <w:rsid w:val="003E3087"/>
    <w:rsid w:val="00511FD0"/>
    <w:rsid w:val="00535907"/>
    <w:rsid w:val="0055468F"/>
    <w:rsid w:val="0056044D"/>
    <w:rsid w:val="00576248"/>
    <w:rsid w:val="005A6DB1"/>
    <w:rsid w:val="005C3404"/>
    <w:rsid w:val="005D41C6"/>
    <w:rsid w:val="00631094"/>
    <w:rsid w:val="00636B33"/>
    <w:rsid w:val="0065566B"/>
    <w:rsid w:val="00665D1F"/>
    <w:rsid w:val="00681D1C"/>
    <w:rsid w:val="006B6F5E"/>
    <w:rsid w:val="006C405F"/>
    <w:rsid w:val="00703975"/>
    <w:rsid w:val="007643CB"/>
    <w:rsid w:val="00794FBB"/>
    <w:rsid w:val="007A1BE4"/>
    <w:rsid w:val="008B38F4"/>
    <w:rsid w:val="009655D0"/>
    <w:rsid w:val="00980573"/>
    <w:rsid w:val="009A0A67"/>
    <w:rsid w:val="009A6F19"/>
    <w:rsid w:val="009C4537"/>
    <w:rsid w:val="009C6709"/>
    <w:rsid w:val="00B21EA5"/>
    <w:rsid w:val="00B42234"/>
    <w:rsid w:val="00B467E6"/>
    <w:rsid w:val="00B67E77"/>
    <w:rsid w:val="00B96B56"/>
    <w:rsid w:val="00BE416A"/>
    <w:rsid w:val="00BF3F38"/>
    <w:rsid w:val="00C55D2B"/>
    <w:rsid w:val="00C66B29"/>
    <w:rsid w:val="00C858DE"/>
    <w:rsid w:val="00CA7704"/>
    <w:rsid w:val="00D0607A"/>
    <w:rsid w:val="00D11FF7"/>
    <w:rsid w:val="00DA4AFA"/>
    <w:rsid w:val="00DA7177"/>
    <w:rsid w:val="00DC1349"/>
    <w:rsid w:val="00E24A70"/>
    <w:rsid w:val="00E6242A"/>
    <w:rsid w:val="00ED1FA6"/>
    <w:rsid w:val="00EE2CC9"/>
    <w:rsid w:val="00F133A4"/>
    <w:rsid w:val="00F578E5"/>
    <w:rsid w:val="00F83BC9"/>
    <w:rsid w:val="00FB723F"/>
    <w:rsid w:val="00FE1FE4"/>
    <w:rsid w:val="012102BE"/>
    <w:rsid w:val="1B62284B"/>
    <w:rsid w:val="21E96E0B"/>
    <w:rsid w:val="235D3281"/>
    <w:rsid w:val="254B0CE1"/>
    <w:rsid w:val="2F205818"/>
    <w:rsid w:val="35532525"/>
    <w:rsid w:val="467F5632"/>
    <w:rsid w:val="48023B51"/>
    <w:rsid w:val="4EDE4790"/>
    <w:rsid w:val="51D17A00"/>
    <w:rsid w:val="5DCE3A37"/>
    <w:rsid w:val="5E5A0004"/>
    <w:rsid w:val="68C4247B"/>
    <w:rsid w:val="7E1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637E-B26A-4D00-95E1-4A66E2E99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601</Words>
  <Characters>3430</Characters>
  <Lines>28</Lines>
  <Paragraphs>8</Paragraphs>
  <TotalTime>0</TotalTime>
  <ScaleCrop>false</ScaleCrop>
  <LinksUpToDate>false</LinksUpToDate>
  <CharactersWithSpaces>4023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2024-04-03T03:50:00Z</dcterms:created>
  <dc:creator>dell</dc:creator>
  <cp:lastModifiedBy>凌</cp:lastModifiedBy>
  <dcterms:modified xsi:type="dcterms:W3CDTF">2024-04-07T08:00:43Z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807AD6E37972465895F7B954E0049B57_13</vt:lpwstr>
  </property>
</Properties>
</file>